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87" w:rsidRPr="00F364B0" w:rsidRDefault="008C2287" w:rsidP="008C228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66866670"/>
      <w:r w:rsidRPr="00F364B0">
        <w:rPr>
          <w:rFonts w:ascii="Times New Roman" w:hAnsi="Times New Roman" w:cs="Times New Roman"/>
          <w:sz w:val="28"/>
          <w:szCs w:val="28"/>
        </w:rPr>
        <w:t xml:space="preserve">Полномочия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Куртатского</w:t>
      </w:r>
      <w:proofErr w:type="spellEnd"/>
      <w:r w:rsidRPr="00F364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0"/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bCs/>
          <w:sz w:val="28"/>
          <w:szCs w:val="28"/>
        </w:rPr>
        <w:t>1</w:t>
      </w:r>
      <w:r w:rsidRPr="00F364B0">
        <w:rPr>
          <w:rFonts w:ascii="Times New Roman" w:hAnsi="Times New Roman"/>
          <w:sz w:val="28"/>
          <w:szCs w:val="28"/>
        </w:rPr>
        <w:t xml:space="preserve">. </w:t>
      </w:r>
      <w:r w:rsidRPr="00F364B0">
        <w:rPr>
          <w:rFonts w:ascii="Times New Roman" w:hAnsi="Times New Roman"/>
          <w:bCs/>
          <w:sz w:val="28"/>
          <w:szCs w:val="28"/>
        </w:rPr>
        <w:t xml:space="preserve">К </w:t>
      </w:r>
      <w:r w:rsidRPr="00F364B0">
        <w:rPr>
          <w:rFonts w:ascii="Times New Roman" w:hAnsi="Times New Roman"/>
          <w:sz w:val="28"/>
          <w:szCs w:val="28"/>
        </w:rPr>
        <w:t>исключительной компетенции Собрания представителей относится: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1) принятие Устава сельского поселения и внесение в него изменений и дополнений;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2) утверждение бюджета сельского поселения и отчета о его исполнении;</w:t>
      </w:r>
    </w:p>
    <w:p w:rsidR="008C2287" w:rsidRPr="00F364B0" w:rsidRDefault="008C2287" w:rsidP="008C22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 xml:space="preserve">3) </w:t>
      </w:r>
      <w:r w:rsidRPr="00F364B0">
        <w:rPr>
          <w:rFonts w:ascii="Times New Roman" w:hAnsi="Times New Roman"/>
          <w:bCs/>
          <w:sz w:val="28"/>
          <w:szCs w:val="28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4) принятие планов и программ развития сельского поселения, утверждение отчетов об их исполнении;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 сельского поселения;</w:t>
      </w:r>
    </w:p>
    <w:p w:rsidR="008C2287" w:rsidRPr="00F364B0" w:rsidRDefault="008C2287" w:rsidP="008C22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7) определение порядка участия сельского поселения в организациях межмуниципального сотрудничества;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 xml:space="preserve">9) </w:t>
      </w:r>
      <w:proofErr w:type="gramStart"/>
      <w:r w:rsidRPr="00F364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64B0"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C2287" w:rsidRPr="00F364B0" w:rsidRDefault="008C2287" w:rsidP="008C2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10) принятие решения об удалении главы муниципального образования в отставку.</w:t>
      </w:r>
    </w:p>
    <w:p w:rsidR="008C2287" w:rsidRPr="00F364B0" w:rsidRDefault="008C2287" w:rsidP="008C2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2. К компетенции Собрания представителей также относится: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1) установление порядка использования официальных символов сельского поселения;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2) назначение местного референдума;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3) назначение муниципальных выборов;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4) назначение голосования по вопросам изменения границ, преобразования сельского поселения;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 xml:space="preserve">5) принятие регламента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Pr="00F364B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6) принятие общеобязательных правил по предметам ведения сельского поселения;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7) установление тарифов на жилищно-коммунальные услуги, наем муниципального жилищного фонда;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8) установление тарифов за проезд в сельском пассажирском транспорте;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9) определение порядка решения вопросов, установленных статьей 6 настоящего Устава;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lastRenderedPageBreak/>
        <w:t xml:space="preserve">10) осуществление </w:t>
      </w:r>
      <w:proofErr w:type="gramStart"/>
      <w:r w:rsidRPr="00F364B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64B0">
        <w:rPr>
          <w:rFonts w:ascii="Times New Roman" w:hAnsi="Times New Roman"/>
          <w:sz w:val="28"/>
          <w:szCs w:val="28"/>
        </w:rPr>
        <w:t xml:space="preserve"> исполнением принятых им решений.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3. Иные полномочия Собрания представителей определяются в соответствии с федеральным, республиканским законодательством, настоящим Уставом.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4. Собрание представителей обладает правом законодательной инициативы в Парламенте Республики Северная Осетия-Алания.</w:t>
      </w:r>
    </w:p>
    <w:p w:rsidR="008C2287" w:rsidRPr="00F364B0" w:rsidRDefault="008C2287" w:rsidP="008C2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 xml:space="preserve">5. Собрание представителей самостоятельно определяет свою структуру, формы организации и правила организационно-технического обеспечения своей работы в соответствии с принятым им регламентом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Pr="00F364B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364B0">
        <w:rPr>
          <w:rFonts w:ascii="Times New Roman" w:hAnsi="Times New Roman"/>
          <w:iCs/>
          <w:sz w:val="28"/>
          <w:szCs w:val="28"/>
        </w:rPr>
        <w:t>.</w:t>
      </w:r>
    </w:p>
    <w:p w:rsidR="008C2287" w:rsidRPr="00F364B0" w:rsidRDefault="008C2287" w:rsidP="008C2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 xml:space="preserve">6. Собрание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Pr="00F364B0">
        <w:rPr>
          <w:rFonts w:ascii="Times New Roman" w:hAnsi="Times New Roman"/>
          <w:sz w:val="28"/>
          <w:szCs w:val="28"/>
        </w:rPr>
        <w:t xml:space="preserve"> сельского поселения заслушивает ежегодные отчеты главы </w:t>
      </w:r>
      <w:proofErr w:type="spellStart"/>
      <w:r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Pr="00F364B0">
        <w:rPr>
          <w:rFonts w:ascii="Times New Roman" w:hAnsi="Times New Roman"/>
          <w:sz w:val="28"/>
          <w:szCs w:val="28"/>
        </w:rPr>
        <w:t xml:space="preserve"> сельского поселения, главы администрации местного самоуправления о результатах их деятельности, деятельности администрации местного самоуправления и иных подведомственных главе </w:t>
      </w:r>
      <w:proofErr w:type="spellStart"/>
      <w:r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Pr="00F364B0">
        <w:rPr>
          <w:rFonts w:ascii="Times New Roman" w:hAnsi="Times New Roman"/>
          <w:sz w:val="28"/>
          <w:szCs w:val="28"/>
        </w:rPr>
        <w:t xml:space="preserve"> сельского поселения органов местного самоуправления, в том числе о решении вопросов, поставленных Собранием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Pr="00F364B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C2287" w:rsidRDefault="008C2287" w:rsidP="008C228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7. Собрание представителей осуществляет свою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законом или настоящим Уставом к ведению органов государственной власти, органов иных муниципальных образований, к компетенции главы и администрации местного самоуправления поселения.</w:t>
      </w:r>
    </w:p>
    <w:p w:rsidR="0036051B" w:rsidRDefault="0036051B"/>
    <w:sectPr w:rsidR="0036051B" w:rsidSect="0036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2287"/>
    <w:rsid w:val="0036051B"/>
    <w:rsid w:val="008C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228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22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8C22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228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2017-12-05T10:37:00Z</dcterms:created>
  <dcterms:modified xsi:type="dcterms:W3CDTF">2017-12-05T10:37:00Z</dcterms:modified>
</cp:coreProperties>
</file>