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 w:rsidRPr="00D048F1">
        <w:rPr>
          <w:rFonts w:eastAsia="Times New Roman" w:cs="Times New Roman"/>
          <w:i/>
          <w:lang w:eastAsia="ru-RU"/>
        </w:rPr>
        <w:t xml:space="preserve">В </w:t>
      </w:r>
      <w:r w:rsidR="00C6626B">
        <w:rPr>
          <w:rFonts w:eastAsia="Times New Roman" w:cs="Times New Roman"/>
          <w:i/>
          <w:lang w:eastAsia="ru-RU"/>
        </w:rPr>
        <w:t xml:space="preserve">Администрацию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7" o:spid="_x0000_s1026" style="position:absolute;left:0;text-align:left;z-index:251684864;visibility:visible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D048F1">
        <w:rPr>
          <w:rFonts w:eastAsia="Times New Roman" w:cs="Times New Roman"/>
          <w:b/>
          <w:lang w:eastAsia="ru-RU"/>
        </w:rPr>
        <w:t xml:space="preserve">СПРАВКА </w:t>
      </w:r>
      <w:r w:rsidRPr="00D048F1">
        <w:rPr>
          <w:rFonts w:eastAsia="Times New Roman" w:cs="Times New Roman"/>
          <w:lang w:eastAsia="ru-RU"/>
        </w:rPr>
        <w:br/>
      </w:r>
      <w:r w:rsidRPr="00D048F1"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C555D6" w:rsidP="00C6626B">
      <w:pPr>
        <w:tabs>
          <w:tab w:val="left" w:pos="1290"/>
        </w:tabs>
        <w:ind w:left="0" w:right="-365"/>
        <w:rPr>
          <w:rFonts w:eastAsia="Times New Roman" w:cs="Times New Roman"/>
          <w:b/>
          <w:i/>
          <w:lang w:eastAsia="ru-RU"/>
        </w:rPr>
      </w:pPr>
      <w:r w:rsidRPr="00C555D6">
        <w:rPr>
          <w:rFonts w:eastAsia="Times New Roman" w:cs="Times New Roman"/>
          <w:noProof/>
          <w:lang w:eastAsia="ru-RU"/>
        </w:rPr>
        <w:pict>
          <v:line id="Прямая соединительная линия 17" o:spid="_x0000_s1051" style="position:absolute;z-index:251674624;visibility:visibl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</w:pict>
      </w:r>
      <w:r w:rsidRPr="00C555D6">
        <w:rPr>
          <w:rFonts w:eastAsia="Times New Roman" w:cs="Times New Roman"/>
          <w:noProof/>
          <w:lang w:eastAsia="ru-RU"/>
        </w:rPr>
        <w:pict>
          <v:line id="Прямая соединительная линия 16" o:spid="_x0000_s1050" style="position:absolute;z-index:251673600;visibility:visibl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</w:pict>
      </w:r>
      <w:r w:rsidR="00D048F1" w:rsidRPr="00D048F1">
        <w:rPr>
          <w:rFonts w:eastAsia="Times New Roman" w:cs="Times New Roman"/>
          <w:lang w:eastAsia="ru-RU"/>
        </w:rPr>
        <w:t xml:space="preserve">        Я</w:t>
      </w:r>
      <w:r w:rsidR="00D048F1" w:rsidRPr="00D048F1">
        <w:rPr>
          <w:rFonts w:eastAsia="Times New Roman" w:cs="Times New Roman"/>
          <w:i/>
          <w:lang w:eastAsia="ru-RU"/>
        </w:rPr>
        <w:t>,</w:t>
      </w:r>
      <w:r w:rsidR="00C6626B">
        <w:rPr>
          <w:rFonts w:eastAsia="Times New Roman" w:cs="Times New Roman"/>
          <w:i/>
          <w:lang w:eastAsia="ru-RU"/>
        </w:rPr>
        <w:tab/>
      </w:r>
      <w:proofErr w:type="spellStart"/>
      <w:r w:rsidR="00F76485">
        <w:rPr>
          <w:rFonts w:eastAsia="Times New Roman" w:cs="Times New Roman"/>
          <w:i/>
          <w:lang w:eastAsia="ru-RU"/>
        </w:rPr>
        <w:t>Яндиев</w:t>
      </w:r>
      <w:proofErr w:type="spellEnd"/>
      <w:r w:rsidR="00F76485">
        <w:rPr>
          <w:rFonts w:eastAsia="Times New Roman" w:cs="Times New Roman"/>
          <w:i/>
          <w:lang w:eastAsia="ru-RU"/>
        </w:rPr>
        <w:t xml:space="preserve"> </w:t>
      </w:r>
      <w:proofErr w:type="spellStart"/>
      <w:r w:rsidR="00F76485">
        <w:rPr>
          <w:rFonts w:eastAsia="Times New Roman" w:cs="Times New Roman"/>
          <w:i/>
          <w:lang w:eastAsia="ru-RU"/>
        </w:rPr>
        <w:t>Чиргисхан</w:t>
      </w:r>
      <w:proofErr w:type="spellEnd"/>
      <w:r w:rsidR="00F76485">
        <w:rPr>
          <w:rFonts w:eastAsia="Times New Roman" w:cs="Times New Roman"/>
          <w:i/>
          <w:lang w:eastAsia="ru-RU"/>
        </w:rPr>
        <w:t xml:space="preserve"> Магомедович,07</w:t>
      </w:r>
      <w:r w:rsidR="00C6626B">
        <w:rPr>
          <w:rFonts w:eastAsia="Times New Roman" w:cs="Times New Roman"/>
          <w:i/>
          <w:lang w:eastAsia="ru-RU"/>
        </w:rPr>
        <w:t>.</w:t>
      </w:r>
      <w:r w:rsidR="00F76485">
        <w:rPr>
          <w:rFonts w:eastAsia="Times New Roman" w:cs="Times New Roman"/>
          <w:i/>
          <w:lang w:eastAsia="ru-RU"/>
        </w:rPr>
        <w:t>03</w:t>
      </w:r>
      <w:r w:rsidR="00C6626B">
        <w:rPr>
          <w:rFonts w:eastAsia="Times New Roman" w:cs="Times New Roman"/>
          <w:i/>
          <w:lang w:eastAsia="ru-RU"/>
        </w:rPr>
        <w:t>.19</w:t>
      </w:r>
      <w:r w:rsidR="00F76485">
        <w:rPr>
          <w:rFonts w:eastAsia="Times New Roman" w:cs="Times New Roman"/>
          <w:i/>
          <w:lang w:eastAsia="ru-RU"/>
        </w:rPr>
        <w:t>49</w:t>
      </w:r>
      <w:r w:rsidR="00C6626B">
        <w:rPr>
          <w:rFonts w:eastAsia="Times New Roman" w:cs="Times New Roman"/>
          <w:i/>
          <w:lang w:eastAsia="ru-RU"/>
        </w:rPr>
        <w:t xml:space="preserve"> г.р.,  90 0</w:t>
      </w:r>
      <w:r w:rsidR="00F76485">
        <w:rPr>
          <w:rFonts w:eastAsia="Times New Roman" w:cs="Times New Roman"/>
          <w:i/>
          <w:lang w:eastAsia="ru-RU"/>
        </w:rPr>
        <w:t>0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F76485">
        <w:rPr>
          <w:rFonts w:eastAsia="Times New Roman" w:cs="Times New Roman"/>
          <w:i/>
          <w:lang w:eastAsia="ru-RU"/>
        </w:rPr>
        <w:t>070311</w:t>
      </w:r>
      <w:r w:rsidR="00C6626B">
        <w:rPr>
          <w:rFonts w:eastAsia="Times New Roman" w:cs="Times New Roman"/>
          <w:i/>
          <w:lang w:eastAsia="ru-RU"/>
        </w:rPr>
        <w:t>,</w:t>
      </w:r>
      <w:r w:rsidR="00F76485">
        <w:rPr>
          <w:rFonts w:eastAsia="Times New Roman" w:cs="Times New Roman"/>
          <w:i/>
          <w:lang w:eastAsia="ru-RU"/>
        </w:rPr>
        <w:t xml:space="preserve"> 11</w:t>
      </w:r>
      <w:r w:rsidR="00C6626B">
        <w:rPr>
          <w:rFonts w:eastAsia="Times New Roman" w:cs="Times New Roman"/>
          <w:i/>
          <w:lang w:eastAsia="ru-RU"/>
        </w:rPr>
        <w:t>.0</w:t>
      </w:r>
      <w:r w:rsidR="00F76485">
        <w:rPr>
          <w:rFonts w:eastAsia="Times New Roman" w:cs="Times New Roman"/>
          <w:i/>
          <w:lang w:eastAsia="ru-RU"/>
        </w:rPr>
        <w:t>3</w:t>
      </w:r>
      <w:r w:rsidR="00C6626B">
        <w:rPr>
          <w:rFonts w:eastAsia="Times New Roman" w:cs="Times New Roman"/>
          <w:i/>
          <w:lang w:eastAsia="ru-RU"/>
        </w:rPr>
        <w:t>.200</w:t>
      </w:r>
      <w:r w:rsidR="00F76485">
        <w:rPr>
          <w:rFonts w:eastAsia="Times New Roman" w:cs="Times New Roman"/>
          <w:i/>
          <w:lang w:eastAsia="ru-RU"/>
        </w:rPr>
        <w:t>1</w:t>
      </w:r>
      <w:r w:rsidR="00C6626B">
        <w:rPr>
          <w:rFonts w:eastAsia="Times New Roman" w:cs="Times New Roman"/>
          <w:i/>
          <w:lang w:eastAsia="ru-RU"/>
        </w:rPr>
        <w:t xml:space="preserve"> г.  УВД Пригородного района РСО - Алания </w:t>
      </w:r>
      <w:r w:rsidR="00D048F1" w:rsidRPr="00D048F1">
        <w:rPr>
          <w:rFonts w:eastAsia="Times New Roman" w:cs="Times New Roman"/>
          <w:i/>
          <w:lang w:eastAsia="ru-RU"/>
        </w:rPr>
        <w:br/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Pr="00D048F1"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 w:rsidRPr="00C555D6"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18" o:spid="_x0000_s1049" style="position:absolute;left:0;text-align:left;z-index:251675648;visibility:visibl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</w:pict>
      </w:r>
      <w:r w:rsidR="00C6626B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  <w:r w:rsidR="00D048F1" w:rsidRPr="00D048F1">
        <w:rPr>
          <w:rFonts w:eastAsia="Times New Roman" w:cs="Times New Roman"/>
          <w:i/>
          <w:lang w:eastAsia="ru-RU"/>
        </w:rPr>
        <w:t xml:space="preserve">, </w:t>
      </w:r>
      <w:r w:rsidR="00F76485">
        <w:rPr>
          <w:rFonts w:eastAsia="Times New Roman" w:cs="Times New Roman"/>
          <w:i/>
          <w:lang w:eastAsia="ru-RU"/>
        </w:rPr>
        <w:t>глава</w:t>
      </w:r>
      <w:r w:rsidR="00D048F1" w:rsidRPr="00D048F1">
        <w:rPr>
          <w:rFonts w:eastAsia="Times New Roman" w:cs="Times New Roman"/>
          <w:i/>
          <w:lang w:eastAsia="ru-RU"/>
        </w:rPr>
        <w:t xml:space="preserve"> </w: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555D6">
        <w:rPr>
          <w:rFonts w:eastAsia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9" o:spid="_x0000_s1048" style="position:absolute;left:0;text-align:left;z-index:251676672;visibility:visible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D048F1" w:rsidRPr="00C6626B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Pr="00D048F1">
        <w:rPr>
          <w:rFonts w:eastAsia="Times New Roman" w:cs="Times New Roman"/>
          <w:lang w:eastAsia="ru-RU"/>
        </w:rPr>
        <w:t xml:space="preserve">:   </w:t>
      </w:r>
      <w:r w:rsidR="00C6626B" w:rsidRPr="00C6626B">
        <w:rPr>
          <w:rFonts w:eastAsia="Times New Roman" w:cs="Times New Roman"/>
          <w:i/>
          <w:lang w:eastAsia="ru-RU"/>
        </w:rPr>
        <w:t xml:space="preserve">РСО – Алания, Пригородный район, с. </w:t>
      </w:r>
      <w:proofErr w:type="gramStart"/>
      <w:r w:rsidR="00F76485">
        <w:rPr>
          <w:rFonts w:eastAsia="Times New Roman" w:cs="Times New Roman"/>
          <w:i/>
          <w:lang w:eastAsia="ru-RU"/>
        </w:rPr>
        <w:t>Дачное</w:t>
      </w:r>
      <w:proofErr w:type="gramEnd"/>
      <w:r w:rsidR="00C6626B" w:rsidRPr="00C6626B">
        <w:rPr>
          <w:rFonts w:eastAsia="Times New Roman" w:cs="Times New Roman"/>
          <w:i/>
          <w:lang w:eastAsia="ru-RU"/>
        </w:rPr>
        <w:t xml:space="preserve">,              </w:t>
      </w:r>
      <w:r w:rsidR="00F76485">
        <w:rPr>
          <w:rFonts w:eastAsia="Times New Roman" w:cs="Times New Roman"/>
          <w:i/>
          <w:lang w:eastAsia="ru-RU"/>
        </w:rPr>
        <w:t xml:space="preserve">            </w:t>
      </w:r>
      <w:r w:rsidR="00C6626B" w:rsidRPr="00C6626B">
        <w:rPr>
          <w:rFonts w:eastAsia="Times New Roman" w:cs="Times New Roman"/>
          <w:i/>
          <w:lang w:eastAsia="ru-RU"/>
        </w:rPr>
        <w:t xml:space="preserve">ул. </w:t>
      </w:r>
      <w:r w:rsidR="00F76485">
        <w:rPr>
          <w:rFonts w:eastAsia="Times New Roman" w:cs="Times New Roman"/>
          <w:i/>
          <w:lang w:eastAsia="ru-RU"/>
        </w:rPr>
        <w:t>Набережная, 5</w:t>
      </w:r>
    </w:p>
    <w:p w:rsidR="00D048F1" w:rsidRPr="00D048F1" w:rsidRDefault="00C555D6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C555D6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4" o:spid="_x0000_s1047" style="position:absolute;flip:y;z-index:251662336;visibility:visible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BXEkM0&#10;FAIAANUDAAAOAAAAAAAAAAAAAAAAAC4CAABkcnMvZTJvRG9jLnhtbFBLAQItABQABgAIAAAAIQCt&#10;IGdr2gAAAAc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5" o:spid="_x0000_s1046" style="position:absolute;left:0;text-align:left;z-index:251663360;visibility:visibl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36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flip:y;z-index:251664384;visibility:visible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B7Ln6ZEwIA&#10;ANUDAAAOAAAAAAAAAAAAAAAAAC4CAABkcnMvZTJvRG9jLnhtbFBLAQItABQABgAIAAAAIQAdqG9K&#10;2AAAAAMBAAAPAAAAAAAAAAAAAAAAAG0EAABkcnMvZG93bnJldi54bWxQSwUGAAAAAAQABADzAAAA&#10;cg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="00D048F1" w:rsidRPr="00D048F1">
        <w:rPr>
          <w:rFonts w:eastAsia="Times New Roman" w:cs="Times New Roman"/>
          <w:sz w:val="24"/>
          <w:szCs w:val="24"/>
          <w:u w:val="single"/>
          <w:lang w:eastAsia="ru-RU"/>
        </w:rPr>
        <w:t>своих,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супруги (супруга), несовершеннолетнего ребенка (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подчеркнуть)</w:t>
      </w:r>
    </w:p>
    <w:p w:rsidR="00D048F1" w:rsidRPr="00D048F1" w:rsidRDefault="00C555D6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7" o:spid="_x0000_s1044" style="position:absolute;z-index:251665408;visibility:visible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</w:pic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8" o:spid="_x0000_s1043" style="position:absolute;left:0;text-align:left;z-index:251666432;visibility:visible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9" o:spid="_x0000_s1042" style="position:absolute;left:0;text-align:left;flip:y;z-index:251667456;visibility:visible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H+K5t4S&#10;AgAA1QMAAA4AAAAAAAAAAAAAAAAALgIAAGRycy9lMm9Eb2MueG1sUEsBAi0AFAAGAAgAAAAhAJy0&#10;5XvbAAAABwEAAA8AAAAAAAAAAAAAAAAAbAQAAGRycy9kb3ducmV2LnhtbFBLBQYAAAAABAAEAPMA&#10;AAB0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0" o:spid="_x0000_s1041" style="position:absolute;left:0;text-align:left;z-index:251668480;visibility:visible;mso-width-relative:margin;mso-height-relative:margin" from=".7pt,.25pt" to="49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"/>
        </w:pic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C555D6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2" o:spid="_x0000_s1040" style="position:absolute;left:0;text-align:left;z-index:251669504;visibility:visible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b/>
          <w:sz w:val="18"/>
          <w:szCs w:val="18"/>
          <w:lang w:eastAsia="ru-RU"/>
        </w:rPr>
        <w:t>(</w: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" o:spid="_x0000_s1039" style="position:absolute;left:0;text-align:left;z-index:251659264;visibility:visibl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</w:pic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C555D6"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3" o:spid="_x0000_s1038" style="position:absolute;left:0;text-align:left;z-index:251661312;visibility:visible;mso-height-relative:margin" from=".7pt,14.2pt" to="49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"/>
        </w:pict>
      </w: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2" o:spid="_x0000_s1037" style="position:absolute;left:0;text-align:left;z-index:251660288;visibility:visible;mso-height-relative:margin" from=".7pt,0" to="49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(вслучае  отсутствия основного места работы (службы) - род занятий)</w:t>
      </w:r>
    </w:p>
    <w:p w:rsidR="00D048F1" w:rsidRPr="00D048F1" w:rsidRDefault="00C555D6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3" o:spid="_x0000_s1036" style="position:absolute;flip:y;z-index:251670528;visibility:visibl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</w:pict>
      </w: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4" o:spid="_x0000_s1035" style="position:absolute;left:0;text-align:left;flip:y;z-index:251671552;visibility:visible;mso-height-relative:margin" from=".7pt,13.75pt" to="49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h&#10;ircH2gAAAAcBAAAPAAAAAAAAAAAAAAAAAG4EAABkcnMvZG93bnJldi54bWxQSwUGAAAAAAQABADz&#10;AAAAdQ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5" o:spid="_x0000_s1034" style="position:absolute;left:0;text-align:left;flip:y;z-index:251672576;visibility:visible;mso-height-relative:margin" from=".7pt,.35pt" to="49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>2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lastRenderedPageBreak/>
        <w:t>за отчетный период  с 1 января  201</w:t>
      </w:r>
      <w:r w:rsidR="00BF6402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по 31 декабря 201</w:t>
      </w:r>
      <w:r w:rsidR="00BF6402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3" style="position:absolute;left:0;text-align:left;flip:y;z-index:251677696;visibility:visibl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5D6"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1" o:spid="_x0000_s1032" style="position:absolute;left:0;text-align:left;z-index:251678720;visibility:visible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 w:rsidRPr="00D048F1"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BF6402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D048F1" w:rsidRPr="00D048F1" w:rsidRDefault="00C555D6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3" o:spid="_x0000_s1031" style="position:absolute;z-index:251680768;visibility:visibl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</w:pict>
      </w: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2" o:spid="_x0000_s1030" style="position:absolute;z-index:251679744;visibility:visibl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8"/>
        <w:gridCol w:w="5732"/>
        <w:gridCol w:w="3191"/>
      </w:tblGrid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048F1" w:rsidRPr="00D048F1" w:rsidTr="00C6626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48F1" w:rsidRPr="00D048F1" w:rsidTr="00C6626B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BF6402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393423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  <w:r w:rsidR="00F76485">
              <w:rPr>
                <w:rFonts w:eastAsia="Times New Roman" w:cs="Times New Roman"/>
                <w:sz w:val="20"/>
                <w:szCs w:val="20"/>
                <w:lang w:eastAsia="ru-RU"/>
              </w:rPr>
              <w:t>пенсия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2" w:rsidRDefault="00BF6402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</w:p>
          <w:p w:rsidR="00D048F1" w:rsidRPr="00D048F1" w:rsidRDefault="00BF6402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136800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C6626B" w:rsidRDefault="00BF6402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530223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74"/>
        <w:gridCol w:w="3034"/>
        <w:gridCol w:w="1980"/>
        <w:gridCol w:w="1980"/>
        <w:gridCol w:w="176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 w:rsidRPr="00D048F1"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674"/>
        <w:gridCol w:w="2134"/>
        <w:gridCol w:w="2072"/>
        <w:gridCol w:w="1714"/>
        <w:gridCol w:w="1233"/>
        <w:gridCol w:w="1641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 w:rsidRPr="00D048F1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AD2E04">
              <w:rPr>
                <w:rFonts w:eastAsia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AD2E04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AD2E04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Дачное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ул. Набережная,5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F54946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F54946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Св-во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регистрации и права выд.09.02.2015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 об имуществе которого представляются.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 w:rsidRPr="00D048F1"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proofErr w:type="gramStart"/>
      <w:r w:rsidRPr="00D048F1">
        <w:rPr>
          <w:rFonts w:eastAsia="Times New Roman" w:cs="Times New Roman"/>
          <w:b/>
          <w:sz w:val="20"/>
          <w:szCs w:val="20"/>
          <w:lang w:eastAsia="ru-RU"/>
        </w:rPr>
        <w:t>4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D048F1">
        <w:rPr>
          <w:rFonts w:eastAsia="Times New Roman" w:cs="Times New Roman"/>
          <w:sz w:val="20"/>
          <w:szCs w:val="20"/>
          <w:lang w:val="en-US" w:eastAsia="ru-RU"/>
        </w:rPr>
        <w:t>N</w:t>
      </w:r>
      <w:r w:rsidRPr="00D048F1"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3.2. Транспортные средства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74"/>
        <w:gridCol w:w="3388"/>
        <w:gridCol w:w="2346"/>
        <w:gridCol w:w="270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D048F1" w:rsidRPr="00D048F1" w:rsidRDefault="00D048F1" w:rsidP="00D048F1">
            <w:pPr>
              <w:tabs>
                <w:tab w:val="left" w:pos="885"/>
                <w:tab w:val="center" w:pos="1586"/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D048F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48F1" w:rsidRPr="00D048F1" w:rsidTr="00C6626B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об имуществе которого представляются.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1E0"/>
      </w:tblPr>
      <w:tblGrid>
        <w:gridCol w:w="674"/>
        <w:gridCol w:w="3214"/>
        <w:gridCol w:w="1715"/>
        <w:gridCol w:w="1525"/>
        <w:gridCol w:w="1175"/>
        <w:gridCol w:w="1620"/>
      </w:tblGrid>
      <w:tr w:rsidR="00D048F1" w:rsidRPr="00D048F1" w:rsidTr="00C6626B">
        <w:trPr>
          <w:trHeight w:val="10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счете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поступивших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 счет денежных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 w:rsidRPr="00D048F1">
        <w:rPr>
          <w:rFonts w:eastAsia="Times New Roman" w:cs="Times New Roman"/>
          <w:b/>
          <w:sz w:val="18"/>
          <w:szCs w:val="18"/>
          <w:lang w:eastAsia="ru-RU"/>
        </w:rPr>
        <w:t>курсу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Раздел 5. Сведения о ценных бумагах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5.1. Акции и  иное участие в коммерческих организациях  и фондах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Layout w:type="fixed"/>
        <w:tblLook w:val="01E0"/>
      </w:tblPr>
      <w:tblGrid>
        <w:gridCol w:w="674"/>
        <w:gridCol w:w="2854"/>
        <w:gridCol w:w="1800"/>
        <w:gridCol w:w="1345"/>
        <w:gridCol w:w="1305"/>
        <w:gridCol w:w="1440"/>
        <w:gridCol w:w="10"/>
      </w:tblGrid>
      <w:tr w:rsidR="00D048F1" w:rsidRPr="00D048F1" w:rsidTr="00C6626B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организационно-правовая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66"/>
        <w:gridCol w:w="1536"/>
        <w:gridCol w:w="1858"/>
        <w:gridCol w:w="2756"/>
        <w:gridCol w:w="1440"/>
        <w:gridCol w:w="1440"/>
      </w:tblGrid>
      <w:tr w:rsidR="00D048F1" w:rsidRPr="00D048F1" w:rsidTr="00C6626B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ценной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9" style="position:absolute;left:0;text-align:left;z-index:251681792;visibility:visible;mso-width-relative:margin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 w:rsidR="00D048F1" w:rsidRPr="00D048F1"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D048F1" w:rsidRPr="00D048F1" w:rsidRDefault="00C555D6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28" style="position:absolute;left:0;text-align:left;z-index:251682816;visibility:visible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</w:pic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C555D6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27" style="position:absolute;left:0;text-align:left;z-index:251683840;visibility:visible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</w:pict>
      </w:r>
      <w:r w:rsidR="00D048F1"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У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Раздел 6. Сведения об обязательствах имущественного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674"/>
        <w:gridCol w:w="1896"/>
        <w:gridCol w:w="2218"/>
        <w:gridCol w:w="1800"/>
        <w:gridCol w:w="1562"/>
        <w:gridCol w:w="1498"/>
      </w:tblGrid>
      <w:tr w:rsidR="00D048F1" w:rsidRPr="00D048F1" w:rsidTr="00C6626B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(кв.м.)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 по состоянию на   отчетную дату.                              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 и сроки пользования.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674"/>
        <w:gridCol w:w="1954"/>
        <w:gridCol w:w="1511"/>
        <w:gridCol w:w="1729"/>
        <w:gridCol w:w="1811"/>
        <w:gridCol w:w="1892"/>
      </w:tblGrid>
      <w:tr w:rsidR="00D048F1" w:rsidRPr="00D048F1" w:rsidTr="00C6626B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 w:rsidRPr="00D048F1">
        <w:rPr>
          <w:rFonts w:eastAsia="Times New Roman" w:cs="Times New Roman"/>
          <w:lang w:eastAsia="ru-RU"/>
        </w:rPr>
        <w:t>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«__»_____</w:t>
      </w:r>
      <w:bookmarkStart w:id="0" w:name="_GoBack"/>
      <w:bookmarkEnd w:id="0"/>
      <w:r w:rsidR="00BF6402">
        <w:rPr>
          <w:rFonts w:eastAsia="Times New Roman" w:cs="Times New Roman"/>
          <w:lang w:eastAsia="ru-RU"/>
        </w:rPr>
        <w:t>_____2017</w:t>
      </w:r>
      <w:r w:rsidRPr="00D048F1">
        <w:rPr>
          <w:rFonts w:eastAsia="Times New Roman" w:cs="Times New Roman"/>
          <w:lang w:eastAsia="ru-RU"/>
        </w:rPr>
        <w:t xml:space="preserve"> г.  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казывается существо обязательства (заем, кредит и другие).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4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</w:t>
      </w:r>
      <w:r w:rsidRPr="00D048F1"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F41883" w:rsidRDefault="00D048F1" w:rsidP="00F54946">
      <w:pPr>
        <w:tabs>
          <w:tab w:val="left" w:pos="2160"/>
        </w:tabs>
        <w:ind w:left="0"/>
        <w:jc w:val="both"/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sectPr w:rsidR="00F41883" w:rsidSect="00C6626B">
      <w:pgSz w:w="11906" w:h="16838"/>
      <w:pgMar w:top="851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8F1"/>
    <w:rsid w:val="00326246"/>
    <w:rsid w:val="003372F0"/>
    <w:rsid w:val="00437F9B"/>
    <w:rsid w:val="00AD2E04"/>
    <w:rsid w:val="00BA0C13"/>
    <w:rsid w:val="00BF6402"/>
    <w:rsid w:val="00C555D6"/>
    <w:rsid w:val="00C6626B"/>
    <w:rsid w:val="00D048F1"/>
    <w:rsid w:val="00F41883"/>
    <w:rsid w:val="00F54946"/>
    <w:rsid w:val="00F7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EEC-CB8F-4004-968C-6096E24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marina_doguzova</dc:creator>
  <cp:lastModifiedBy>Виктория</cp:lastModifiedBy>
  <cp:revision>8</cp:revision>
  <cp:lastPrinted>2017-04-28T09:21:00Z</cp:lastPrinted>
  <dcterms:created xsi:type="dcterms:W3CDTF">2016-03-22T09:09:00Z</dcterms:created>
  <dcterms:modified xsi:type="dcterms:W3CDTF">2017-04-28T09:21:00Z</dcterms:modified>
</cp:coreProperties>
</file>