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87" w:rsidRPr="00F364B0" w:rsidRDefault="008C2287" w:rsidP="008C228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6866670"/>
      <w:r w:rsidRPr="00F364B0">
        <w:rPr>
          <w:rFonts w:ascii="Times New Roman" w:hAnsi="Times New Roman" w:cs="Times New Roman"/>
          <w:sz w:val="28"/>
          <w:szCs w:val="28"/>
        </w:rPr>
        <w:t xml:space="preserve">Полномочия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bCs/>
          <w:sz w:val="28"/>
          <w:szCs w:val="28"/>
        </w:rPr>
        <w:t>1</w:t>
      </w:r>
      <w:r w:rsidRPr="00F364B0">
        <w:rPr>
          <w:rFonts w:ascii="Times New Roman" w:hAnsi="Times New Roman"/>
          <w:sz w:val="28"/>
          <w:szCs w:val="28"/>
        </w:rPr>
        <w:t xml:space="preserve">. </w:t>
      </w:r>
      <w:r w:rsidRPr="00F364B0">
        <w:rPr>
          <w:rFonts w:ascii="Times New Roman" w:hAnsi="Times New Roman"/>
          <w:bCs/>
          <w:sz w:val="28"/>
          <w:szCs w:val="28"/>
        </w:rPr>
        <w:t xml:space="preserve">К </w:t>
      </w:r>
      <w:r w:rsidRPr="00F364B0">
        <w:rPr>
          <w:rFonts w:ascii="Times New Roman" w:hAnsi="Times New Roman"/>
          <w:sz w:val="28"/>
          <w:szCs w:val="28"/>
        </w:rPr>
        <w:t>исключительной компетенции Собрания представителей относится: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2) утверждение бюджета сельского поселения и отчета о его исполнении;</w:t>
      </w:r>
    </w:p>
    <w:p w:rsidR="008C2287" w:rsidRPr="00F364B0" w:rsidRDefault="008C2287" w:rsidP="008C22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3) </w:t>
      </w:r>
      <w:r w:rsidRPr="00F364B0">
        <w:rPr>
          <w:rFonts w:ascii="Times New Roman" w:hAnsi="Times New Roman"/>
          <w:bCs/>
          <w:sz w:val="28"/>
          <w:szCs w:val="28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4) принятие планов и программ развития сельского поселения, утверждение отчетов об их исполнении;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сельского поселения;</w:t>
      </w:r>
    </w:p>
    <w:p w:rsidR="008C2287" w:rsidRPr="00F364B0" w:rsidRDefault="008C2287" w:rsidP="008C22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F364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4B0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C2287" w:rsidRPr="00F364B0" w:rsidRDefault="008C2287" w:rsidP="008C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10) принятие решения об удалении главы муниципального образования в отставку.</w:t>
      </w:r>
    </w:p>
    <w:p w:rsidR="008C2287" w:rsidRPr="00F364B0" w:rsidRDefault="008C2287" w:rsidP="008C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2. К компетенции Собрания представителей также относится: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1) установление порядка использования официальных символов сельского поселения;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2) назначение местного референдума;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3) назначение муниципальных выборов;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4) назначение голосования по вопросам изменения границ, преобразования сельского поселения;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5) принятие регламента Собрания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6) принятие общеобязательных правил по предметам ведения сельского поселения;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7) установление тарифов на жилищно-коммунальные услуги, наем муниципального жилищного фонда;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8) установление тарифов за проезд в сельском пассажирском транспорте;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9) определение порядка решения вопросов, установленных статьей 6 настоящего Устава;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lastRenderedPageBreak/>
        <w:t xml:space="preserve">10) осуществление </w:t>
      </w:r>
      <w:proofErr w:type="gramStart"/>
      <w:r w:rsidRPr="00F364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64B0">
        <w:rPr>
          <w:rFonts w:ascii="Times New Roman" w:hAnsi="Times New Roman"/>
          <w:sz w:val="28"/>
          <w:szCs w:val="28"/>
        </w:rPr>
        <w:t xml:space="preserve"> исполнением принятых им решений.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3. Иные полномочия Собрания представителей определяются в соответствии с федеральным, республиканским законодательством, настоящим Уставом.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4. Собрание представителей обладает правом законодательной инициативы в Парламенте Республики Северная Осетия-Алания.</w:t>
      </w:r>
    </w:p>
    <w:p w:rsidR="008C2287" w:rsidRPr="00F364B0" w:rsidRDefault="008C2287" w:rsidP="008C22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5. Собрание представителей самостоятельно определяет свою структуру, формы организации и правила организационно-технического обеспечения своей работы в соответствии с принятым им регламентом Собрания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64B0">
        <w:rPr>
          <w:rFonts w:ascii="Times New Roman" w:hAnsi="Times New Roman"/>
          <w:iCs/>
          <w:sz w:val="28"/>
          <w:szCs w:val="28"/>
        </w:rPr>
        <w:t>.</w:t>
      </w:r>
    </w:p>
    <w:p w:rsidR="008C2287" w:rsidRPr="00F364B0" w:rsidRDefault="008C2287" w:rsidP="008C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 xml:space="preserve">6. Собрание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 заслушивает ежегодные отчеты главы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поселения, главы администрации местного самоуправления о результатах их деятельности, деятельности администрации местного самоуправления и иных подведомственных главе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 органов местного самоуправления, в том числе о решении вопросов, поставленных Собранием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F364B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2287" w:rsidRDefault="008C2287" w:rsidP="008C228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4B0">
        <w:rPr>
          <w:rFonts w:ascii="Times New Roman" w:hAnsi="Times New Roman"/>
          <w:sz w:val="28"/>
          <w:szCs w:val="28"/>
        </w:rPr>
        <w:t>7. Собрание представителей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органов государственной власти, органов иных муниципальных образований, к компетенции главы и администрации местного самоуправления поселения.</w:t>
      </w:r>
    </w:p>
    <w:p w:rsidR="0036051B" w:rsidRDefault="0036051B"/>
    <w:sectPr w:rsidR="0036051B" w:rsidSect="003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2287"/>
    <w:rsid w:val="0036051B"/>
    <w:rsid w:val="008C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22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2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8C22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2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2017-12-05T10:37:00Z</dcterms:created>
  <dcterms:modified xsi:type="dcterms:W3CDTF">2017-12-05T10:37:00Z</dcterms:modified>
</cp:coreProperties>
</file>